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6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02">
      <w:pPr>
        <w:spacing w:after="0" w:line="259" w:lineRule="auto"/>
        <w:rPr>
          <w:rFonts w:ascii="Calibri" w:cs="Calibri" w:eastAsia="Calibri" w:hAnsi="Calibri"/>
          <w:b w:val="1"/>
          <w:bCs w:val="1"/>
        </w:rPr>
      </w:pPr>
      <w:r w:rsidDel="00000000" w:rsidR="00000000" w:rsidRPr="00000000">
        <w:rPr>
          <w:rFonts w:ascii="Calibri" w:cs="Calibri" w:eastAsia="Calibri" w:hAnsi="Calibri"/>
          <w:b w:val="1"/>
          <w:bCs w:val="1"/>
          <w:rtl w:val="0"/>
        </w:rPr>
        <w:br w:type="textWrapping"/>
        <w:t xml:space="preserve">Patrick Ashamalla</w:t>
      </w:r>
      <w:r w:rsidDel="00000000" w:rsidR="00000000" w:rsidRPr="00000000">
        <w:drawing>
          <wp:anchor allowOverlap="1" behindDoc="0" distB="114300" distT="114300" distL="114300" distR="114300" hidden="0" layoutInCell="1" locked="0" relativeHeight="0" simplePos="0">
            <wp:simplePos x="0" y="0"/>
            <wp:positionH relativeFrom="column">
              <wp:posOffset>-57149</wp:posOffset>
            </wp:positionH>
            <wp:positionV relativeFrom="paragraph">
              <wp:posOffset>381000</wp:posOffset>
            </wp:positionV>
            <wp:extent cx="1671638" cy="2084954"/>
            <wp:effectExtent b="0" l="0" r="0" t="0"/>
            <wp:wrapSquare wrapText="bothSides" distB="114300" distT="114300" distL="114300" distR="114300"/>
            <wp:docPr id="2" name="image1.png"/>
            <a:graphic>
              <a:graphicData uri="http://schemas.openxmlformats.org/drawingml/2006/picture">
                <pic:pic>
                  <pic:nvPicPr>
                    <pic:cNvPr id="0" name="image1.png"/>
                    <pic:cNvPicPr preferRelativeResize="0"/>
                  </pic:nvPicPr>
                  <pic:blipFill>
                    <a:blip r:embed="rId6"/>
                    <a:srcRect b="553" l="0" r="0" t="553"/>
                    <a:stretch>
                      <a:fillRect/>
                    </a:stretch>
                  </pic:blipFill>
                  <pic:spPr>
                    <a:xfrm>
                      <a:off x="0" y="0"/>
                      <a:ext cx="1671638" cy="2084954"/>
                    </a:xfrm>
                    <a:prstGeom prst="rect"/>
                    <a:ln/>
                  </pic:spPr>
                </pic:pic>
              </a:graphicData>
            </a:graphic>
          </wp:anchor>
        </w:drawing>
      </w:r>
    </w:p>
    <w:p w:rsidR="00000000" w:rsidDel="00000000" w:rsidP="00000000" w:rsidRDefault="00000000" w:rsidRPr="00000000" w14:paraId="00000003">
      <w:pPr>
        <w:spacing w:after="0" w:line="259"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Head of Product Research &amp; Design, Whatfix</w:t>
      </w:r>
    </w:p>
    <w:p w:rsidR="00000000" w:rsidDel="00000000" w:rsidP="00000000" w:rsidRDefault="00000000" w:rsidRPr="00000000" w14:paraId="00000004">
      <w:pPr>
        <w:spacing w:after="0" w:line="259" w:lineRule="auto"/>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5">
      <w:pPr>
        <w:spacing w:after="0" w:line="259" w:lineRule="auto"/>
        <w:rPr>
          <w:rFonts w:ascii="Calibri" w:cs="Calibri" w:eastAsia="Calibri" w:hAnsi="Calibri"/>
        </w:rPr>
      </w:pPr>
      <w:r w:rsidDel="00000000" w:rsidR="00000000" w:rsidRPr="00000000">
        <w:rPr>
          <w:rFonts w:ascii="Calibri" w:cs="Calibri" w:eastAsia="Calibri" w:hAnsi="Calibri"/>
          <w:rtl w:val="0"/>
        </w:rPr>
        <w:t xml:space="preserve">Patrick Ashamalla leads Product Design and UX Research at Whatfix, where he partners with Product and Engineering to shape the company's AI-first enterprise platform. Based in the US, he is responsible for experience strategy, design quality, and research practices across Whatfix's product portfolio.</w:t>
      </w:r>
    </w:p>
    <w:p w:rsidR="00000000" w:rsidDel="00000000" w:rsidP="00000000" w:rsidRDefault="00000000" w:rsidRPr="00000000" w14:paraId="00000006">
      <w:pPr>
        <w:spacing w:after="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07">
      <w:pPr>
        <w:spacing w:after="0" w:line="259" w:lineRule="auto"/>
        <w:rPr>
          <w:rFonts w:ascii="Calibri" w:cs="Calibri" w:eastAsia="Calibri" w:hAnsi="Calibri"/>
        </w:rPr>
      </w:pPr>
      <w:r w:rsidDel="00000000" w:rsidR="00000000" w:rsidRPr="00000000">
        <w:rPr>
          <w:rFonts w:ascii="Calibri" w:cs="Calibri" w:eastAsia="Calibri" w:hAnsi="Calibri"/>
          <w:rtl w:val="0"/>
        </w:rPr>
        <w:t xml:space="preserve">Patrick has close to 30 years of experience leading design organizations across enterprise SaaS. He previously led Design and Research at SAP SuccessFactors, where he defined UX strategy across a multi-product suite serving millions of users and built cross-functional teams spanning research, design, and conversational platforms. He is also a named inventor on a US patent for an employee profiling and opportunity matching system that predates and anticipates today's AI-driven talent intelligence platforms.</w:t>
      </w:r>
    </w:p>
    <w:p w:rsidR="00000000" w:rsidDel="00000000" w:rsidP="00000000" w:rsidRDefault="00000000" w:rsidRPr="00000000" w14:paraId="00000008">
      <w:pPr>
        <w:spacing w:after="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09">
      <w:pPr>
        <w:spacing w:after="0" w:line="259" w:lineRule="auto"/>
        <w:rPr>
          <w:rFonts w:ascii="Calibri" w:cs="Calibri" w:eastAsia="Calibri" w:hAnsi="Calibri"/>
        </w:rPr>
      </w:pPr>
      <w:r w:rsidDel="00000000" w:rsidR="00000000" w:rsidRPr="00000000">
        <w:rPr>
          <w:rFonts w:ascii="Calibri" w:cs="Calibri" w:eastAsia="Calibri" w:hAnsi="Calibri"/>
          <w:rtl w:val="0"/>
        </w:rPr>
        <w:t xml:space="preserve">Earlier in his career, Patrick served on Ericsson's Design Review Board and contributed to digital product work for The World Bank Group, Nike, Capital One, Verizon, Honeywell, Washington Metro, and Thrive Global.</w:t>
      </w:r>
    </w:p>
    <w:p w:rsidR="00000000" w:rsidDel="00000000" w:rsidP="00000000" w:rsidRDefault="00000000" w:rsidRPr="00000000" w14:paraId="0000000A">
      <w:pPr>
        <w:spacing w:after="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0B">
      <w:pPr>
        <w:spacing w:line="259" w:lineRule="auto"/>
        <w:rPr>
          <w:rFonts w:ascii="Calibri" w:cs="Calibri" w:eastAsia="Calibri" w:hAnsi="Calibri"/>
        </w:rPr>
      </w:pPr>
      <w:r w:rsidDel="00000000" w:rsidR="00000000" w:rsidRPr="00000000">
        <w:rPr>
          <w:rFonts w:ascii="Calibri" w:cs="Calibri" w:eastAsia="Calibri" w:hAnsi="Calibri"/>
          <w:rtl w:val="0"/>
        </w:rPr>
        <w:t xml:space="preserve">Educational Qualifications: Bachelors in Art and Design, Florida State University |​​ Tallahassee, US</w:t>
      </w:r>
    </w:p>
    <w:p w:rsidR="00000000" w:rsidDel="00000000" w:rsidP="00000000" w:rsidRDefault="00000000" w:rsidRPr="00000000" w14:paraId="0000000C">
      <w:pPr>
        <w:spacing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0D">
      <w:pPr>
        <w:spacing w:after="0" w:line="259" w:lineRule="auto"/>
        <w:rPr>
          <w:rFonts w:ascii="Calibri" w:cs="Calibri" w:eastAsia="Calibri" w:hAnsi="Calibri"/>
        </w:rPr>
      </w:pPr>
      <w:r w:rsidDel="00000000" w:rsidR="00000000" w:rsidRPr="00000000">
        <w:rPr>
          <w:rFonts w:ascii="Calibri" w:cs="Calibri" w:eastAsia="Calibri" w:hAnsi="Calibri"/>
          <w:rtl w:val="0"/>
        </w:rPr>
        <w:t xml:space="preserve">Personal Philosophy: Patrick is driven by the belief that it is experience-led product innovations and companies that will help people realize their fullest potential and do their best work. Design is in a unique and responsible position to fuel that change. </w:t>
      </w:r>
      <w:r w:rsidDel="00000000" w:rsidR="00000000" w:rsidRPr="00000000">
        <w:rPr>
          <w:rtl w:val="0"/>
        </w:rPr>
      </w:r>
    </w:p>
    <w:p w:rsidR="00000000" w:rsidDel="00000000" w:rsidP="00000000" w:rsidRDefault="00000000" w:rsidRPr="00000000" w14:paraId="0000000E">
      <w:pPr>
        <w:spacing w:after="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0F">
      <w:pPr>
        <w:spacing w:after="16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sectPr>
      <w:headerReference r:id="rId7" w:type="default"/>
      <w:headerReference r:id="rId8" w:type="first"/>
      <w:footerReference r:id="rId9"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spacing w:after="160" w:line="259" w:lineRule="auto"/>
      <w:ind w:left="720" w:firstLine="0"/>
      <w:jc w:val="right"/>
      <w:rPr/>
    </w:pPr>
    <w:r w:rsidDel="00000000" w:rsidR="00000000" w:rsidRPr="00000000">
      <w:rPr>
        <w:rFonts w:ascii="Calibri" w:cs="Calibri" w:eastAsia="Calibri" w:hAnsi="Calibri"/>
      </w:rPr>
      <w:drawing>
        <wp:inline distB="114300" distT="114300" distL="114300" distR="114300">
          <wp:extent cx="1770134" cy="507438"/>
          <wp:effectExtent b="0" l="0" r="0" t="0"/>
          <wp:docPr id="1"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1770134" cy="507438"/>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